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104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126"/>
        <w:gridCol w:w="425"/>
      </w:tblGrid>
      <w:tr w:rsidR="00286D0D" w:rsidRPr="00AB4389" w:rsidTr="009C4BB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83915C4" wp14:editId="1104C7D6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BB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9C4BB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0560EE" w:rsidRPr="00AB4389" w:rsidRDefault="006A458C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AYRINTILI FİNASMAN PROGRAMI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DC5410" w:rsidP="00DC5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Ayrıntılı Finansman programı esas alınarak harcama birimlerinin 12 aylık gelir ve gider tekliflerinin hazırlanması aşamasıdır.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0D41E4" w:rsidRPr="00AB4389" w:rsidRDefault="00A31254" w:rsidP="00A31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54">
              <w:rPr>
                <w:rFonts w:ascii="Times New Roman" w:hAnsi="Times New Roman" w:cs="Times New Roman"/>
                <w:sz w:val="24"/>
                <w:szCs w:val="24"/>
              </w:rPr>
              <w:t xml:space="preserve">Ayrıntılı Finansman Programının hazırlıkları yılı merkezi yönetim bütçe uygulama talimatının </w:t>
            </w:r>
            <w:r w:rsidR="002D0CDF">
              <w:rPr>
                <w:rFonts w:ascii="Times New Roman" w:hAnsi="Times New Roman" w:cs="Times New Roman"/>
                <w:sz w:val="24"/>
                <w:szCs w:val="24"/>
              </w:rPr>
              <w:t xml:space="preserve">Hazine ve </w:t>
            </w:r>
            <w:r w:rsidRPr="00A31254">
              <w:rPr>
                <w:rFonts w:ascii="Times New Roman" w:hAnsi="Times New Roman" w:cs="Times New Roman"/>
                <w:sz w:val="24"/>
                <w:szCs w:val="24"/>
              </w:rPr>
              <w:t>Maliye Bakanlığınca yayınlanmasıyla başlar</w:t>
            </w:r>
            <w:r w:rsidR="003F0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F6709A" w:rsidP="009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</w:t>
            </w:r>
            <w:r w:rsidR="009D241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rformans</w:t>
            </w:r>
            <w:r w:rsidR="00973629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A20C20" w:rsidP="005E0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Üniversitemiz harcama birimlerinin,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r w:rsidR="00180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>edişlere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ihaleli işlere öncelik vererek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>tertip düzeyinde aylar itibarıyla yapabilecekleri harcamaları, gelir gerçekleşme tahminlerini ve net finansmanlarının kullanımın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ilişkin öngörülerini gösteren, Ayrıntılı Finansman İcmal Cetvellerinin </w:t>
            </w:r>
            <w:r w:rsidR="00BC04A4">
              <w:rPr>
                <w:rFonts w:ascii="Times New Roman" w:hAnsi="Times New Roman" w:cs="Times New Roman"/>
                <w:sz w:val="24"/>
                <w:szCs w:val="24"/>
              </w:rPr>
              <w:t>kontrollerini sağlanmak.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>Kurumsal/ Torba Tertip düzeyinde kurum teklifi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 AFP tablolarının hazırlanması</w:t>
            </w:r>
            <w:r w:rsidR="005425CD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 xml:space="preserve"> AFP İcmal Cetveli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CDF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bookmarkStart w:id="1" w:name="_GoBack"/>
            <w:bookmarkEnd w:id="1"/>
            <w:r w:rsidR="002D0CDF">
              <w:rPr>
                <w:rFonts w:ascii="Times New Roman" w:hAnsi="Times New Roman" w:cs="Times New Roman"/>
                <w:sz w:val="24"/>
                <w:szCs w:val="24"/>
              </w:rPr>
              <w:t xml:space="preserve">zine ve </w:t>
            </w:r>
            <w:r w:rsidRPr="00A20C20">
              <w:rPr>
                <w:rFonts w:ascii="Times New Roman" w:hAnsi="Times New Roman" w:cs="Times New Roman"/>
                <w:sz w:val="24"/>
                <w:szCs w:val="24"/>
              </w:rPr>
              <w:t>Maliye Bakanlığına gönderil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  <w:r w:rsidR="005425CD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Bakanlık düzeyinde vize edilen </w:t>
            </w:r>
            <w:r w:rsidR="00402A65">
              <w:rPr>
                <w:rFonts w:ascii="Times New Roman" w:hAnsi="Times New Roman" w:cs="Times New Roman"/>
                <w:sz w:val="24"/>
                <w:szCs w:val="24"/>
              </w:rPr>
              <w:t xml:space="preserve">AFP </w:t>
            </w:r>
            <w:r w:rsidR="005E08C9">
              <w:rPr>
                <w:rFonts w:ascii="Times New Roman" w:hAnsi="Times New Roman" w:cs="Times New Roman"/>
                <w:sz w:val="24"/>
                <w:szCs w:val="24"/>
              </w:rPr>
              <w:t xml:space="preserve">Kurum kullanıcı yöneticisi tarafından onaylanarak </w:t>
            </w:r>
            <w:r w:rsidR="00402A65">
              <w:rPr>
                <w:rFonts w:ascii="Times New Roman" w:hAnsi="Times New Roman" w:cs="Times New Roman"/>
                <w:sz w:val="24"/>
                <w:szCs w:val="24"/>
              </w:rPr>
              <w:t>tertipler düzeyinde dağılımlarının yapılması sağlamak</w:t>
            </w:r>
            <w:r w:rsidR="00B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7F7BB8" w:rsidP="00180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 tarafından hazırlanan AFP’ da hak</w:t>
            </w:r>
            <w:r w:rsidR="00180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edişler ve ihaleli işlere öncelik verilmemesi.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7F7BB8" w:rsidRPr="00AB4389" w:rsidRDefault="007F7BB8" w:rsidP="007F7BB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Tespit edilen hatalarla ilgili harcama birimlerinin AFP yeniden düzenlemelerinin sağlanması. </w:t>
            </w: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940668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Hafta</w:t>
            </w:r>
          </w:p>
        </w:tc>
      </w:tr>
      <w:tr w:rsidR="00286D0D" w:rsidRPr="00AB4389" w:rsidTr="006F7C33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286D0D" w:rsidRPr="00AB4389" w:rsidRDefault="00286D0D" w:rsidP="00A33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33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87EE8" w:rsidRPr="00F87EE8" w:rsidRDefault="00F87EE8" w:rsidP="00F8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EE8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940668" w:rsidRPr="00940668" w:rsidRDefault="00940668" w:rsidP="00940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Yılı Bütçe Kanunu</w:t>
            </w:r>
          </w:p>
          <w:p w:rsidR="009D7A74" w:rsidRPr="00AB4389" w:rsidRDefault="00940668" w:rsidP="009406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668">
              <w:rPr>
                <w:rFonts w:ascii="Times New Roman" w:hAnsi="Times New Roman" w:cs="Times New Roman"/>
                <w:sz w:val="24"/>
                <w:szCs w:val="24"/>
              </w:rPr>
              <w:t>Bütçe Uygulama Talimatları</w:t>
            </w:r>
          </w:p>
        </w:tc>
      </w:tr>
      <w:tr w:rsidR="00FB1203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FB1203" w:rsidRPr="00AB4389" w:rsidRDefault="00FB1203" w:rsidP="00FB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B1203" w:rsidRPr="00AB4389" w:rsidRDefault="00FB1203" w:rsidP="00F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Bütçe ve Performans Şube Müdürlüğü</w:t>
            </w:r>
          </w:p>
        </w:tc>
      </w:tr>
      <w:tr w:rsidR="00FB1203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FB1203" w:rsidRPr="00AB4389" w:rsidRDefault="00FB1203" w:rsidP="00FB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FB1203" w:rsidRPr="00AB4389" w:rsidRDefault="00FB1203" w:rsidP="00F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180B63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180B63" w:rsidRPr="00AB4389" w:rsidRDefault="00180B63" w:rsidP="00FB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SAHİBİ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180B63" w:rsidRDefault="00180B63" w:rsidP="00F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Zeki SARIOĞLU</w:t>
            </w:r>
          </w:p>
        </w:tc>
      </w:tr>
      <w:tr w:rsidR="00180B63" w:rsidRPr="00AB4389" w:rsidTr="006F7C33">
        <w:tc>
          <w:tcPr>
            <w:tcW w:w="2376" w:type="dxa"/>
            <w:shd w:val="clear" w:color="auto" w:fill="FFFFFF" w:themeFill="background1"/>
            <w:vAlign w:val="center"/>
          </w:tcPr>
          <w:p w:rsidR="00180B63" w:rsidRPr="00AB4389" w:rsidRDefault="00180B63" w:rsidP="00FB1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SÜREÇ SORUMLUSU</w:t>
            </w: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180B63" w:rsidRDefault="00180B63" w:rsidP="00F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54" w:rsidRDefault="00B96E54" w:rsidP="00956C56">
      <w:pPr>
        <w:spacing w:after="0" w:line="240" w:lineRule="auto"/>
      </w:pPr>
      <w:r>
        <w:separator/>
      </w:r>
    </w:p>
  </w:endnote>
  <w:endnote w:type="continuationSeparator" w:id="0">
    <w:p w:rsidR="00B96E54" w:rsidRDefault="00B96E54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54" w:rsidRDefault="00B96E54" w:rsidP="00956C56">
      <w:pPr>
        <w:spacing w:after="0" w:line="240" w:lineRule="auto"/>
      </w:pPr>
      <w:r>
        <w:separator/>
      </w:r>
    </w:p>
  </w:footnote>
  <w:footnote w:type="continuationSeparator" w:id="0">
    <w:p w:rsidR="00B96E54" w:rsidRDefault="00B96E54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572C"/>
    <w:rsid w:val="00104954"/>
    <w:rsid w:val="00121297"/>
    <w:rsid w:val="00136944"/>
    <w:rsid w:val="001452D2"/>
    <w:rsid w:val="00151A3E"/>
    <w:rsid w:val="0016025C"/>
    <w:rsid w:val="00160C8F"/>
    <w:rsid w:val="00163F06"/>
    <w:rsid w:val="00166B1F"/>
    <w:rsid w:val="00170743"/>
    <w:rsid w:val="001743CD"/>
    <w:rsid w:val="00180B63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0CDF"/>
    <w:rsid w:val="002D2666"/>
    <w:rsid w:val="00314033"/>
    <w:rsid w:val="00314D0A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F0E76"/>
    <w:rsid w:val="00402A65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C1E55"/>
    <w:rsid w:val="004C1ED3"/>
    <w:rsid w:val="004D7F15"/>
    <w:rsid w:val="004F3248"/>
    <w:rsid w:val="00515690"/>
    <w:rsid w:val="0052089A"/>
    <w:rsid w:val="00523D61"/>
    <w:rsid w:val="00526966"/>
    <w:rsid w:val="005363B3"/>
    <w:rsid w:val="005425CD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08C9"/>
    <w:rsid w:val="005E3828"/>
    <w:rsid w:val="005E6D63"/>
    <w:rsid w:val="005F497A"/>
    <w:rsid w:val="005F6C6F"/>
    <w:rsid w:val="005F7425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A458C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6F7C33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800"/>
    <w:rsid w:val="00750B1E"/>
    <w:rsid w:val="00761A3C"/>
    <w:rsid w:val="00775952"/>
    <w:rsid w:val="00777D01"/>
    <w:rsid w:val="007837D6"/>
    <w:rsid w:val="0079023E"/>
    <w:rsid w:val="00792B4F"/>
    <w:rsid w:val="007940FD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7F7BB8"/>
    <w:rsid w:val="008010AA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40668"/>
    <w:rsid w:val="0095655A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241F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0C20"/>
    <w:rsid w:val="00A24F8E"/>
    <w:rsid w:val="00A31254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3A6C"/>
    <w:rsid w:val="00B04A9F"/>
    <w:rsid w:val="00B06FCF"/>
    <w:rsid w:val="00B20EB6"/>
    <w:rsid w:val="00B21653"/>
    <w:rsid w:val="00B40B6B"/>
    <w:rsid w:val="00B42677"/>
    <w:rsid w:val="00B46DA9"/>
    <w:rsid w:val="00B543B8"/>
    <w:rsid w:val="00B560B6"/>
    <w:rsid w:val="00B65B9D"/>
    <w:rsid w:val="00B9692D"/>
    <w:rsid w:val="00B96E54"/>
    <w:rsid w:val="00BA4E8A"/>
    <w:rsid w:val="00BA549A"/>
    <w:rsid w:val="00BA5C0C"/>
    <w:rsid w:val="00BA714B"/>
    <w:rsid w:val="00BA71BC"/>
    <w:rsid w:val="00BC04A4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7F89"/>
    <w:rsid w:val="00C924D5"/>
    <w:rsid w:val="00C94448"/>
    <w:rsid w:val="00CA0BA2"/>
    <w:rsid w:val="00CB5FFA"/>
    <w:rsid w:val="00CB691F"/>
    <w:rsid w:val="00CD636C"/>
    <w:rsid w:val="00CD6464"/>
    <w:rsid w:val="00CD6EF2"/>
    <w:rsid w:val="00CF0664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A27BA"/>
    <w:rsid w:val="00DA5DC0"/>
    <w:rsid w:val="00DB1008"/>
    <w:rsid w:val="00DB6990"/>
    <w:rsid w:val="00DC541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63B0D"/>
    <w:rsid w:val="00E6483C"/>
    <w:rsid w:val="00E775DE"/>
    <w:rsid w:val="00E83520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23E4C"/>
    <w:rsid w:val="00F52813"/>
    <w:rsid w:val="00F55710"/>
    <w:rsid w:val="00F65D37"/>
    <w:rsid w:val="00F6709A"/>
    <w:rsid w:val="00F7753F"/>
    <w:rsid w:val="00F80C51"/>
    <w:rsid w:val="00F870A2"/>
    <w:rsid w:val="00F87A65"/>
    <w:rsid w:val="00F87EE8"/>
    <w:rsid w:val="00FA4358"/>
    <w:rsid w:val="00FB1203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BEB8"/>
  <w15:docId w15:val="{D3A2B534-2B5D-4649-8430-EDF2AD5A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132</cp:revision>
  <dcterms:created xsi:type="dcterms:W3CDTF">2017-06-30T11:14:00Z</dcterms:created>
  <dcterms:modified xsi:type="dcterms:W3CDTF">2022-03-28T06:42:00Z</dcterms:modified>
</cp:coreProperties>
</file>